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9" w:hRule="atLeast"/>
        </w:trPr>
        <w:tc>
          <w:tcPr>
            <w:tcW w:w="9060" w:type="dxa"/>
          </w:tcPr>
          <w:p>
            <w:pPr>
              <w:spacing w:after="0" w:line="240" w:lineRule="auto"/>
              <w:rPr>
                <w:i/>
                <w:iCs/>
                <w:sz w:val="24"/>
                <w:szCs w:val="24"/>
                <w:rtl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Name of Higher Education Institution: </w:t>
            </w:r>
            <w:r>
              <w:rPr>
                <w:sz w:val="24"/>
                <w:szCs w:val="24"/>
              </w:rPr>
              <w:t>Ferhat Abbas University Setif - 1</w:t>
            </w:r>
          </w:p>
          <w:p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Department: Animal biology and physiology</w:t>
            </w:r>
          </w:p>
        </w:tc>
      </w:tr>
    </w:tbl>
    <w:p/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2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(To be published on the institution's website)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2" w:type="dxa"/>
          </w:tcPr>
          <w:p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Pathological acarology</w:t>
            </w:r>
          </w:p>
        </w:tc>
      </w:tr>
    </w:tbl>
    <w:p>
      <w:pPr>
        <w:rPr>
          <w:lang w:val="en-US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410"/>
        <w:gridCol w:w="1433"/>
        <w:gridCol w:w="1544"/>
        <w:gridCol w:w="992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7" w:hRule="atLeast"/>
        </w:trPr>
        <w:tc>
          <w:tcPr>
            <w:tcW w:w="4106" w:type="dxa"/>
            <w:gridSpan w:val="2"/>
            <w:vMerge w:val="restart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Style w:val="16"/>
                <w:i/>
                <w:iCs/>
                <w:lang w:val="en-US"/>
              </w:rPr>
            </w:pPr>
            <w:r>
              <w:rPr>
                <w:b/>
                <w:bCs/>
              </w:rPr>
              <w:t xml:space="preserve">Ayadi Ouarda  </w:t>
            </w:r>
          </w:p>
          <w:p>
            <w:pPr>
              <w:spacing w:after="0" w:line="240" w:lineRule="auto"/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106" w:type="dxa"/>
            <w:gridSpan w:val="2"/>
            <w:vMerge w:val="continue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Reception of students per week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9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Email </w:t>
            </w:r>
          </w:p>
        </w:tc>
        <w:tc>
          <w:tcPr>
            <w:tcW w:w="2410" w:type="dxa"/>
            <w:vAlign w:val="center"/>
          </w:tcPr>
          <w:p>
            <w:pPr>
              <w:spacing w:after="0" w:line="240" w:lineRule="auto"/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ayadioird@yahoo.com</w:t>
            </w:r>
          </w:p>
        </w:tc>
        <w:tc>
          <w:tcPr>
            <w:tcW w:w="1433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Day:                         </w:t>
            </w:r>
          </w:p>
        </w:tc>
        <w:tc>
          <w:tcPr>
            <w:tcW w:w="1544" w:type="dxa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Sunday</w:t>
            </w:r>
          </w:p>
        </w:tc>
        <w:tc>
          <w:tcPr>
            <w:tcW w:w="9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Hour:</w:t>
            </w:r>
          </w:p>
        </w:tc>
        <w:tc>
          <w:tcPr>
            <w:tcW w:w="985" w:type="dxa"/>
          </w:tcPr>
          <w:p>
            <w:pPr>
              <w:spacing w:after="0" w:line="240" w:lineRule="auto"/>
            </w:pPr>
            <w:r>
              <w:t>11H30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9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Office Phone N°</w:t>
            </w:r>
          </w:p>
        </w:tc>
        <w:tc>
          <w:tcPr>
            <w:tcW w:w="2410" w:type="dxa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1433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Day:                         </w:t>
            </w:r>
          </w:p>
        </w:tc>
        <w:tc>
          <w:tcPr>
            <w:tcW w:w="1544" w:type="dxa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Tuesday</w:t>
            </w:r>
          </w:p>
        </w:tc>
        <w:tc>
          <w:tcPr>
            <w:tcW w:w="9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Hour:</w:t>
            </w:r>
          </w:p>
        </w:tc>
        <w:tc>
          <w:tcPr>
            <w:tcW w:w="985" w:type="dxa"/>
          </w:tcPr>
          <w:p>
            <w:pPr>
              <w:spacing w:after="0" w:line="240" w:lineRule="auto"/>
            </w:pPr>
            <w:r>
              <w:t>11.h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9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Secretary Phone</w:t>
            </w:r>
          </w:p>
        </w:tc>
        <w:tc>
          <w:tcPr>
            <w:tcW w:w="2410" w:type="dxa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1433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Day:                         </w:t>
            </w:r>
          </w:p>
        </w:tc>
        <w:tc>
          <w:tcPr>
            <w:tcW w:w="1544" w:type="dxa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9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Hour:</w:t>
            </w:r>
          </w:p>
        </w:tc>
        <w:tc>
          <w:tcPr>
            <w:tcW w:w="985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96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410" w:type="dxa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1433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Building:                                 </w:t>
            </w:r>
          </w:p>
        </w:tc>
        <w:tc>
          <w:tcPr>
            <w:tcW w:w="1544" w:type="dxa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</w:t>
            </w:r>
            <w:r>
              <w:t>NV</w:t>
            </w:r>
          </w:p>
        </w:tc>
        <w:tc>
          <w:tcPr>
            <w:tcW w:w="9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Office:</w:t>
            </w:r>
          </w:p>
        </w:tc>
        <w:tc>
          <w:tcPr>
            <w:tcW w:w="985" w:type="dxa"/>
          </w:tcPr>
          <w:p>
            <w:pPr>
              <w:spacing w:after="0" w:line="240" w:lineRule="auto"/>
            </w:pPr>
            <w:r>
              <w:t>A 17</w:t>
            </w:r>
          </w:p>
        </w:tc>
      </w:tr>
    </w:tbl>
    <w:p>
      <w:pPr>
        <w:rPr>
          <w:lang w:val="en-US"/>
        </w:rPr>
      </w:pP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8"/>
            <w:vAlign w:val="center"/>
          </w:tcPr>
          <w:p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DIRECTED WORK</w:t>
            </w:r>
          </w:p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(Reception of students per week)</w:t>
            </w:r>
          </w:p>
        </w:tc>
      </w:tr>
      <w:tr>
        <w:tc>
          <w:tcPr>
            <w:tcW w:w="1295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Surname and first name of the teachers</w:t>
            </w:r>
          </w:p>
        </w:tc>
        <w:tc>
          <w:tcPr>
            <w:tcW w:w="892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Office/ reception room</w:t>
            </w:r>
          </w:p>
        </w:tc>
        <w:tc>
          <w:tcPr>
            <w:tcW w:w="939" w:type="pct"/>
            <w:gridSpan w:val="2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16"/>
              </w:rPr>
              <w:t>Session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16"/>
              </w:rPr>
              <w:t>Session</w:t>
            </w:r>
            <w:r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16"/>
              </w:rPr>
              <w:t>Session</w:t>
            </w:r>
            <w:r>
              <w:rPr>
                <w:lang w:val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92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70" w:type="pc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Hour</w:t>
            </w:r>
          </w:p>
        </w:tc>
        <w:tc>
          <w:tcPr>
            <w:tcW w:w="469" w:type="pc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Hour</w:t>
            </w:r>
          </w:p>
        </w:tc>
        <w:tc>
          <w:tcPr>
            <w:tcW w:w="470" w:type="pc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Hour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0" w:name="Texte16"/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fldChar w:fldCharType="end"/>
            </w:r>
            <w:bookmarkEnd w:id="0"/>
          </w:p>
        </w:tc>
        <w:tc>
          <w:tcPr>
            <w:tcW w:w="892" w:type="pct"/>
            <w:vAlign w:val="center"/>
          </w:tcPr>
          <w:p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" w:name="Texte21"/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2" w:name="Texte22"/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3" w:name="Texte23"/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  <w:bookmarkEnd w:id="3"/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4" w:name="Texte17"/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892" w:type="pct"/>
            <w:vAlign w:val="center"/>
          </w:tcPr>
          <w:p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5" w:name="Texte18"/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  <w:bookmarkEnd w:id="5"/>
          </w:p>
        </w:tc>
        <w:tc>
          <w:tcPr>
            <w:tcW w:w="892" w:type="pct"/>
            <w:vAlign w:val="center"/>
          </w:tcPr>
          <w:p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6" w:name="Texte19"/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  <w:bookmarkEnd w:id="6"/>
          </w:p>
        </w:tc>
        <w:tc>
          <w:tcPr>
            <w:tcW w:w="892" w:type="pct"/>
            <w:vAlign w:val="center"/>
          </w:tcPr>
          <w:p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7" w:name="Texte20"/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  <w:bookmarkEnd w:id="7"/>
          </w:p>
        </w:tc>
        <w:tc>
          <w:tcPr>
            <w:tcW w:w="892" w:type="pct"/>
            <w:vAlign w:val="center"/>
          </w:tcPr>
          <w:p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>     </w:t>
            </w:r>
            <w:r>
              <w:rPr>
                <w:i/>
                <w:iCs/>
                <w:lang w:val="en-US"/>
              </w:rPr>
              <w:fldChar w:fldCharType="end"/>
            </w:r>
          </w:p>
        </w:tc>
      </w:tr>
    </w:tbl>
    <w:p>
      <w:pPr>
        <w:rPr>
          <w:lang w:val="en-US"/>
        </w:rPr>
      </w:pP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8"/>
            <w:vAlign w:val="center"/>
          </w:tcPr>
          <w:p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PRACTICAL WORK</w:t>
            </w:r>
          </w:p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(Reception of students per week)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Surname and first name of the teachers</w:t>
            </w:r>
          </w:p>
        </w:tc>
        <w:tc>
          <w:tcPr>
            <w:tcW w:w="892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Office/ reception room</w:t>
            </w:r>
          </w:p>
        </w:tc>
        <w:tc>
          <w:tcPr>
            <w:tcW w:w="939" w:type="pct"/>
            <w:gridSpan w:val="2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16"/>
              </w:rPr>
              <w:t>Session</w:t>
            </w:r>
            <w:r>
              <w:rPr>
                <w:lang w:val="en-US"/>
              </w:rPr>
              <w:t>1</w:t>
            </w:r>
          </w:p>
        </w:tc>
        <w:tc>
          <w:tcPr>
            <w:tcW w:w="938" w:type="pct"/>
            <w:gridSpan w:val="2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16"/>
              </w:rPr>
              <w:t>Session</w:t>
            </w:r>
            <w:r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16"/>
              </w:rPr>
              <w:t>Session</w:t>
            </w:r>
            <w:r>
              <w:rPr>
                <w:lang w:val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892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70" w:type="pc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Hour</w:t>
            </w:r>
          </w:p>
        </w:tc>
        <w:tc>
          <w:tcPr>
            <w:tcW w:w="469" w:type="pc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Hour</w:t>
            </w:r>
          </w:p>
        </w:tc>
        <w:tc>
          <w:tcPr>
            <w:tcW w:w="470" w:type="pc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Hour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Ayadi Ouarda</w:t>
            </w:r>
          </w:p>
        </w:tc>
        <w:tc>
          <w:tcPr>
            <w:tcW w:w="892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Offices A</w:t>
            </w:r>
            <w:r>
              <w:t xml:space="preserve"> </w:t>
            </w:r>
            <w:r>
              <w:rPr>
                <w:i/>
                <w:iCs/>
                <w:lang w:val="en-US"/>
              </w:rPr>
              <w:t>17</w:t>
            </w: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Sunday </w:t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11:30 AM</w:t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Tuesday</w:t>
            </w: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11:30 AM</w:t>
            </w: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Wednesday</w:t>
            </w:r>
          </w:p>
        </w:tc>
        <w:tc>
          <w:tcPr>
            <w:tcW w:w="466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9:00 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892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6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892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6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892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6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892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6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5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892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  <w:tc>
          <w:tcPr>
            <w:tcW w:w="466" w:type="pct"/>
            <w:vAlign w:val="center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6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0" w:type="dxa"/>
            <w:gridSpan w:val="2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COURSE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4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Description of mites and the diseases they cause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Lectures and practical/tutorial sessions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rStyle w:val="16"/>
              </w:rPr>
              <w:t>Subject Credits</w:t>
            </w:r>
          </w:p>
        </w:tc>
        <w:tc>
          <w:tcPr>
            <w:tcW w:w="6513" w:type="dxa"/>
          </w:tcPr>
          <w:p>
            <w:pPr>
              <w:spacing w:after="0" w:line="240" w:lineRule="auto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rStyle w:val="16"/>
              </w:rPr>
              <w:t>Matter coefficient</w:t>
            </w:r>
          </w:p>
        </w:tc>
        <w:tc>
          <w:tcPr>
            <w:tcW w:w="6513" w:type="dxa"/>
          </w:tcPr>
          <w:p>
            <w:pPr>
              <w:spacing w:after="0" w:line="240" w:lineRule="auto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rStyle w:val="16"/>
              </w:rPr>
              <w:t>Participation Weighting</w:t>
            </w:r>
          </w:p>
        </w:tc>
        <w:tc>
          <w:tcPr>
            <w:tcW w:w="6513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rStyle w:val="16"/>
              </w:rPr>
              <w:t>Attendance Weighting</w:t>
            </w:r>
          </w:p>
        </w:tc>
        <w:tc>
          <w:tcPr>
            <w:tcW w:w="6513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C.C. Average Calculation</w:t>
            </w:r>
          </w:p>
        </w:tc>
        <w:tc>
          <w:tcPr>
            <w:tcW w:w="6513" w:type="dxa"/>
          </w:tcPr>
          <w:p>
            <w:pPr>
              <w:spacing w:after="0" w:line="240" w:lineRule="auto"/>
            </w:pPr>
            <w:r>
              <w:t>40% practical work and 60% lectures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47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rStyle w:val="16"/>
              </w:rPr>
              <w:t>Targeted skills</w:t>
            </w:r>
          </w:p>
        </w:tc>
        <w:tc>
          <w:tcPr>
            <w:tcW w:w="6513" w:type="dxa"/>
          </w:tcPr>
          <w:p>
            <w:pPr>
              <w:spacing w:after="0" w:line="240" w:lineRule="auto"/>
              <w:rPr>
                <w:i/>
                <w:iCs/>
                <w:lang w:val="en-US"/>
              </w:rPr>
            </w:pPr>
          </w:p>
        </w:tc>
      </w:tr>
    </w:tbl>
    <w:p>
      <w:pPr>
        <w:rPr>
          <w:sz w:val="40"/>
          <w:szCs w:val="40"/>
          <w:lang w:val="en-US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0" w:type="dxa"/>
            <w:gridSpan w:val="8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0" w:type="dxa"/>
            <w:gridSpan w:val="8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FIRST KNOWLEDGE CHECK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7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16"/>
              </w:rPr>
              <w:t>Session</w:t>
            </w:r>
          </w:p>
        </w:tc>
        <w:tc>
          <w:tcPr>
            <w:tcW w:w="1007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Duration</w:t>
            </w:r>
          </w:p>
        </w:tc>
        <w:tc>
          <w:tcPr>
            <w:tcW w:w="960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>
            <w:pPr>
              <w:spacing w:after="0" w:line="240" w:lineRule="auto"/>
              <w:jc w:val="center"/>
            </w:pPr>
            <w:r>
              <w:t>Author. Docum. (Yes, No)</w:t>
            </w:r>
          </w:p>
        </w:tc>
        <w:tc>
          <w:tcPr>
            <w:tcW w:w="1275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16"/>
              </w:rPr>
              <w:t>Scale</w:t>
            </w:r>
          </w:p>
        </w:tc>
        <w:tc>
          <w:tcPr>
            <w:tcW w:w="1670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Exchange after evaluation</w:t>
            </w:r>
          </w:p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(Copy consult. date)</w:t>
            </w:r>
          </w:p>
        </w:tc>
        <w:tc>
          <w:tcPr>
            <w:tcW w:w="1158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Evaluation criteria(2)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7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7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t>20 mn</w:t>
            </w:r>
          </w:p>
        </w:tc>
        <w:tc>
          <w:tcPr>
            <w:tcW w:w="960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  <w:tc>
          <w:tcPr>
            <w:tcW w:w="1025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75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t>4+ 8+8</w:t>
            </w:r>
          </w:p>
        </w:tc>
        <w:sdt>
          <w:sdtPr>
            <w:rPr>
              <w:lang w:val="en-US"/>
            </w:rPr>
            <w:id w:val="701600096"/>
            <w:placeholder>
              <w:docPart w:val="35409C606B6F40D9865BFD790A700FCA"/>
            </w:placeholder>
            <w:showingPlcHdr/>
            <w:date w:fullDate="2023-01-01T00:00:00Z">
              <w:dateFormat w:val="dd/MM/yyyy"/>
              <w:lid w:val="fr-FR"/>
              <w:storeMappedDataAs w:val="datetime"/>
              <w:calendar w:val="gregorian"/>
            </w:date>
          </w:sdtPr>
          <w:sdtEndPr>
            <w:rPr>
              <w:lang w:val="en-US"/>
            </w:rPr>
          </w:sdtEndPr>
          <w:sdtContent>
            <w:tc>
              <w:tcPr>
                <w:tcW w:w="1670" w:type="dxa"/>
              </w:tcPr>
              <w:p>
                <w:pPr>
                  <w:spacing w:after="0" w:line="240" w:lineRule="auto"/>
                  <w:jc w:val="center"/>
                  <w:rPr>
                    <w:lang w:val="en-US"/>
                  </w:rPr>
                </w:pPr>
                <w:r>
                  <w:rPr>
                    <w:rStyle w:val="14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0" w:type="dxa"/>
            <w:gridSpan w:val="8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 KNOWLEDGE CHECK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7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16"/>
              </w:rPr>
              <w:t>Session</w:t>
            </w:r>
          </w:p>
        </w:tc>
        <w:tc>
          <w:tcPr>
            <w:tcW w:w="1007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Duration</w:t>
            </w:r>
          </w:p>
        </w:tc>
        <w:tc>
          <w:tcPr>
            <w:tcW w:w="960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t>Author. Docum. (Yes, No)</w:t>
            </w:r>
          </w:p>
        </w:tc>
        <w:tc>
          <w:tcPr>
            <w:tcW w:w="1275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16"/>
              </w:rPr>
              <w:t>Scale</w:t>
            </w:r>
          </w:p>
        </w:tc>
        <w:tc>
          <w:tcPr>
            <w:tcW w:w="1670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Exchange after evaluation</w:t>
            </w:r>
          </w:p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(Copy consult. date)</w:t>
            </w:r>
          </w:p>
        </w:tc>
        <w:tc>
          <w:tcPr>
            <w:tcW w:w="1158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Evaluation criteria (2)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7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7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2h</w:t>
            </w:r>
          </w:p>
        </w:tc>
        <w:tc>
          <w:tcPr>
            <w:tcW w:w="960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EX+AR+R</w:t>
            </w:r>
          </w:p>
        </w:tc>
        <w:tc>
          <w:tcPr>
            <w:tcW w:w="1025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75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t>4+ 8+8</w:t>
            </w:r>
          </w:p>
        </w:tc>
        <w:sdt>
          <w:sdtPr>
            <w:rPr>
              <w:lang w:val="en-US"/>
            </w:rPr>
            <w:id w:val="1170598069"/>
            <w:placeholder>
              <w:docPart w:val="4C8A328BB7F64865B93B68EA04AF681B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>
            <w:rPr>
              <w:lang w:val="en-US"/>
            </w:rPr>
          </w:sdtEndPr>
          <w:sdtContent>
            <w:tc>
              <w:tcPr>
                <w:tcW w:w="1670" w:type="dxa"/>
              </w:tcPr>
              <w:p>
                <w:pPr>
                  <w:spacing w:after="0" w:line="240" w:lineRule="auto"/>
                  <w:jc w:val="center"/>
                </w:pPr>
                <w:r>
                  <w:rPr>
                    <w:rStyle w:val="14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</w:tbl>
    <w:p>
      <w:pPr>
        <w:pStyle w:val="13"/>
        <w:numPr>
          <w:ilvl w:val="0"/>
          <w:numId w:val="4"/>
        </w:numPr>
        <w:rPr>
          <w:lang w:val="en-US"/>
        </w:rPr>
      </w:pPr>
      <w:r>
        <w:rPr>
          <w:lang w:val="en-US"/>
        </w:rPr>
        <w:t>Type: W=Written, IP=Individual Present., CP=Class Present., EX=experiment., MCQ</w:t>
      </w:r>
    </w:p>
    <w:p>
      <w:pPr>
        <w:pStyle w:val="13"/>
        <w:numPr>
          <w:ilvl w:val="0"/>
          <w:numId w:val="4"/>
        </w:numPr>
        <w:rPr>
          <w:lang w:val="en-US"/>
        </w:rPr>
      </w:pPr>
      <w:r>
        <w:rPr>
          <w:lang w:val="en-US"/>
        </w:rPr>
        <w:t>Evaluation criteria: A=Analysis, S=Synthesis, AR=Argumentation, AP=Approach, R=Results</w:t>
      </w:r>
    </w:p>
    <w:p>
      <w:pPr>
        <w:rPr>
          <w:lang w:val="en-US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EQUIPMENT AND MATERIALS USED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>
            <w:pPr>
              <w:spacing w:after="0" w:line="240" w:lineRule="auto"/>
            </w:pPr>
            <w:r>
              <w:t>Faculty of Natural and Life Sciences Platform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3" w:hRule="atLeast"/>
        </w:trPr>
        <w:tc>
          <w:tcPr>
            <w:tcW w:w="2122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rStyle w:val="16"/>
              </w:rPr>
              <w:t>Application names (Web, local network)</w:t>
            </w:r>
          </w:p>
        </w:tc>
        <w:tc>
          <w:tcPr>
            <w:tcW w:w="69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rStyle w:val="16"/>
              </w:rPr>
              <w:t>Laboratory materials</w:t>
            </w:r>
          </w:p>
        </w:tc>
        <w:tc>
          <w:tcPr>
            <w:tcW w:w="6938" w:type="dxa"/>
          </w:tcPr>
          <w:p>
            <w:pPr>
              <w:spacing w:after="0" w:line="240" w:lineRule="auto"/>
            </w:pPr>
            <w:r>
              <w:t>Microscope, binocular magnifier, chemicals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rStyle w:val="16"/>
              </w:rPr>
              <w:t>Protective materials</w:t>
            </w:r>
          </w:p>
        </w:tc>
        <w:tc>
          <w:tcPr>
            <w:tcW w:w="6938" w:type="dxa"/>
          </w:tcPr>
          <w:p>
            <w:pPr>
              <w:spacing w:after="0" w:line="240" w:lineRule="auto"/>
            </w:pPr>
            <w:r>
              <w:t>Gloves, lab coats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8" w:hRule="atLeast"/>
        </w:trPr>
        <w:tc>
          <w:tcPr>
            <w:tcW w:w="2122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>
            <w:pPr>
              <w:spacing w:after="0" w:line="240" w:lineRule="auto"/>
            </w:pPr>
            <w:r>
              <w:rPr>
                <w:rFonts w:hint="default"/>
              </w:rPr>
              <w:t>EDTEA tubes, Mite collection bottle</w:t>
            </w:r>
            <w:bookmarkStart w:id="8" w:name="_GoBack"/>
            <w:bookmarkEnd w:id="8"/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rtl/>
          <w:lang w:val="en-US"/>
        </w:rPr>
      </w:pPr>
    </w:p>
    <w:p>
      <w:pPr>
        <w:rPr>
          <w:rtl/>
          <w:lang w:val="en-US"/>
        </w:rPr>
      </w:pPr>
    </w:p>
    <w:p>
      <w:pPr>
        <w:rPr>
          <w:rtl/>
          <w:lang w:val="en-US"/>
        </w:rPr>
      </w:pPr>
    </w:p>
    <w:p>
      <w:pPr>
        <w:rPr>
          <w:rtl/>
          <w:lang w:val="en-US"/>
        </w:rPr>
      </w:pPr>
    </w:p>
    <w:p>
      <w:pPr>
        <w:rPr>
          <w:rtl/>
          <w:lang w:val="en-US"/>
        </w:rPr>
      </w:pPr>
    </w:p>
    <w:p>
      <w:pPr>
        <w:rPr>
          <w:lang w:val="en-US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6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rStyle w:val="16"/>
                <w:b/>
                <w:bCs/>
              </w:rPr>
              <w:t>EXPECTATIONS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89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>
            <w:pPr>
              <w:spacing w:after="0" w:line="240" w:lineRule="auto"/>
            </w:pPr>
            <w:r>
              <w:t>Know about mites and the pathologies that cause them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5" w:hRule="atLeast"/>
        </w:trPr>
        <w:tc>
          <w:tcPr>
            <w:tcW w:w="2689" w:type="dxa"/>
            <w:vAlign w:val="center"/>
          </w:tcPr>
          <w:p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>
            <w:pPr>
              <w:spacing w:after="0" w:line="240" w:lineRule="auto"/>
            </w:pPr>
            <w:r>
              <w:t>Students will need to know the morphology of mites and the identification keys</w:t>
            </w:r>
          </w:p>
        </w:tc>
      </w:tr>
    </w:tbl>
    <w:p>
      <w:pPr>
        <w:rPr>
          <w:lang w:val="en-US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6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BIBLIOGRAPHY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2" w:hRule="atLeast"/>
        </w:trPr>
        <w:tc>
          <w:tcPr>
            <w:tcW w:w="2689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Beroiz, B., Couso-Ferrer, F., Ortego, F., Chamorro, M.J., Arteaga, C., Lombardero, M., Castañera, P., Hernández-Crespo, P., 2014. Mite species identification in the production of allergenic extracts for clinical use and in environmental samples by ribosomal DNA amplification. Med. Vet. Entomol. 28, 287–296. </w:t>
            </w:r>
          </w:p>
          <w:p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Bessot, J.-C., Metz-Favre, C., de Blay, F., Pauli, G., 2011. Acariens de stockage et acariens pyroglyphides : ressemblances, différences et conséquences pratiques. Rev. Fr. Allergol. 51, 607–621.</w:t>
            </w:r>
          </w:p>
          <w:p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Pauli, G., Bessot, J.-C., 2013. Les acariens : biologie, écologie et actualités des allergènes moléculaires. Rev. Fr. Allergol., Huitièmes rencontres d’allergologie du Grand Sud (Narbonne – 29-30 novembre 2013) 53, Supplement 1, 45–58. </w:t>
            </w:r>
          </w:p>
          <w:p>
            <w:pPr>
              <w:spacing w:after="0" w:line="240" w:lineRule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6" w:hRule="atLeast"/>
        </w:trPr>
        <w:tc>
          <w:tcPr>
            <w:tcW w:w="2689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Articles</w:t>
            </w:r>
          </w:p>
        </w:tc>
        <w:tc>
          <w:tcPr>
            <w:tcW w:w="6371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89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Handouts</w:t>
            </w:r>
          </w:p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6371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handouts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6" w:hRule="atLeast"/>
        </w:trPr>
        <w:tc>
          <w:tcPr>
            <w:tcW w:w="2689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Web sites</w:t>
            </w:r>
          </w:p>
        </w:tc>
        <w:tc>
          <w:tcPr>
            <w:tcW w:w="6371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  <w:r>
        <w:pict>
          <v:shape id="Zone de texte 3" o:spid="_x0000_s1026" o:spt="202" type="#_x0000_t202" style="position:absolute;left:0pt;margin-left:125.6pt;margin-top:25.7pt;height:149.25pt;width:225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">
            <v:path arrowok="t"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  <w:bCs/>
                      <w:u w:val="single"/>
                      <w:lang w:val="en-US"/>
                    </w:rPr>
                  </w:pPr>
                  <w:r>
                    <w:rPr>
                      <w:b/>
                      <w:bCs/>
                      <w:u w:val="single"/>
                      <w:lang w:val="en-US"/>
                    </w:rPr>
                    <w:t>Wet stamp of the department</w:t>
                  </w:r>
                </w:p>
              </w:txbxContent>
            </v:textbox>
          </v:shape>
        </w:pict>
      </w:r>
    </w:p>
    <w:sectPr>
      <w:pgSz w:w="11906" w:h="16838"/>
      <w:pgMar w:top="851" w:right="1418" w:bottom="851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Arial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0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Tahom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Wingdings">
    <w:panose1 w:val="05000000000000000000"/>
    <w:charset w:val="02"/>
    <w:family w:val="decorative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Hiragino Sans GB">
    <w:panose1 w:val="020B0300000000000000"/>
    <w:charset w:val="86"/>
    <w:family w:val="auto"/>
    <w:pitch w:val="default"/>
    <w:sig w:usb0="00000000" w:usb1="00000000" w:usb2="00000000" w:usb3="00000000" w:csb0="0016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71247C"/>
    <w:multiLevelType w:val="multilevel"/>
    <w:tmpl w:val="1A7124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21493204"/>
    <w:multiLevelType w:val="multilevel"/>
    <w:tmpl w:val="21493204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63C3E"/>
    <w:multiLevelType w:val="multilevel"/>
    <w:tmpl w:val="56B63C3E"/>
    <w:lvl w:ilvl="0" w:tentative="0">
      <w:start w:val="1"/>
      <w:numFmt w:val="bullet"/>
      <w:lvlText w:val="-"/>
      <w:lvlJc w:val="left"/>
      <w:pPr>
        <w:ind w:left="893" w:hanging="360"/>
      </w:pPr>
      <w:rPr>
        <w:rFonts w:hint="default" w:ascii="Cambria" w:hAnsi="Cambria"/>
      </w:rPr>
    </w:lvl>
    <w:lvl w:ilvl="1" w:tentative="0">
      <w:start w:val="1"/>
      <w:numFmt w:val="bullet"/>
      <w:lvlText w:val="o"/>
      <w:lvlJc w:val="left"/>
      <w:pPr>
        <w:ind w:left="161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3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5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7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9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1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3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53" w:hanging="360"/>
      </w:pPr>
      <w:rPr>
        <w:rFonts w:hint="default" w:ascii="Wingdings" w:hAnsi="Wingdings"/>
      </w:rPr>
    </w:lvl>
  </w:abstractNum>
  <w:abstractNum w:abstractNumId="3">
    <w:nsid w:val="5D7D5BC6"/>
    <w:multiLevelType w:val="multilevel"/>
    <w:tmpl w:val="5D7D5BC6"/>
    <w:lvl w:ilvl="0" w:tentative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">
    <w:nsid w:val="67EB00B0"/>
    <w:multiLevelType w:val="multilevel"/>
    <w:tmpl w:val="67EB00B0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attachedTemplate r:id="rId1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B378B"/>
    <w:rsid w:val="000A2139"/>
    <w:rsid w:val="000C19B5"/>
    <w:rsid w:val="00121ACD"/>
    <w:rsid w:val="00121DA8"/>
    <w:rsid w:val="001A338C"/>
    <w:rsid w:val="001B6C15"/>
    <w:rsid w:val="001C29AF"/>
    <w:rsid w:val="001D1D3B"/>
    <w:rsid w:val="001E12E7"/>
    <w:rsid w:val="001F298C"/>
    <w:rsid w:val="001F340A"/>
    <w:rsid w:val="00236309"/>
    <w:rsid w:val="00277B9C"/>
    <w:rsid w:val="002943F4"/>
    <w:rsid w:val="002A2A2A"/>
    <w:rsid w:val="002B378B"/>
    <w:rsid w:val="002D07C3"/>
    <w:rsid w:val="00323CE6"/>
    <w:rsid w:val="00333F0C"/>
    <w:rsid w:val="003415E3"/>
    <w:rsid w:val="003D57BB"/>
    <w:rsid w:val="003E5702"/>
    <w:rsid w:val="003F1728"/>
    <w:rsid w:val="00402994"/>
    <w:rsid w:val="00406172"/>
    <w:rsid w:val="0042399D"/>
    <w:rsid w:val="00457208"/>
    <w:rsid w:val="00494DF0"/>
    <w:rsid w:val="004A3421"/>
    <w:rsid w:val="004A6397"/>
    <w:rsid w:val="004D05ED"/>
    <w:rsid w:val="00595FC4"/>
    <w:rsid w:val="005C1F8A"/>
    <w:rsid w:val="005D7736"/>
    <w:rsid w:val="005F6BBF"/>
    <w:rsid w:val="00606FA1"/>
    <w:rsid w:val="0061109B"/>
    <w:rsid w:val="00653D1C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65534"/>
    <w:rsid w:val="00770375"/>
    <w:rsid w:val="007A62DA"/>
    <w:rsid w:val="007C31EF"/>
    <w:rsid w:val="007E373F"/>
    <w:rsid w:val="007E39E8"/>
    <w:rsid w:val="007F07BD"/>
    <w:rsid w:val="007F3496"/>
    <w:rsid w:val="008264DC"/>
    <w:rsid w:val="0086066D"/>
    <w:rsid w:val="008624DF"/>
    <w:rsid w:val="008631EA"/>
    <w:rsid w:val="008829F0"/>
    <w:rsid w:val="00897F09"/>
    <w:rsid w:val="008A5F23"/>
    <w:rsid w:val="008A61CF"/>
    <w:rsid w:val="008C6A18"/>
    <w:rsid w:val="008C6E60"/>
    <w:rsid w:val="008E3982"/>
    <w:rsid w:val="00950DB8"/>
    <w:rsid w:val="00964296"/>
    <w:rsid w:val="00972533"/>
    <w:rsid w:val="009A4FF8"/>
    <w:rsid w:val="009B73C9"/>
    <w:rsid w:val="009E136F"/>
    <w:rsid w:val="00A01779"/>
    <w:rsid w:val="00A0598F"/>
    <w:rsid w:val="00A10E0C"/>
    <w:rsid w:val="00A2507A"/>
    <w:rsid w:val="00A274BD"/>
    <w:rsid w:val="00A54588"/>
    <w:rsid w:val="00A55690"/>
    <w:rsid w:val="00A56080"/>
    <w:rsid w:val="00AB6A9F"/>
    <w:rsid w:val="00AC718F"/>
    <w:rsid w:val="00AD5FD9"/>
    <w:rsid w:val="00B109A7"/>
    <w:rsid w:val="00B94A27"/>
    <w:rsid w:val="00BA448D"/>
    <w:rsid w:val="00BD008E"/>
    <w:rsid w:val="00BD3330"/>
    <w:rsid w:val="00BE6AF2"/>
    <w:rsid w:val="00BE7223"/>
    <w:rsid w:val="00BF1D48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4787E"/>
    <w:rsid w:val="00D75F05"/>
    <w:rsid w:val="00DB1B06"/>
    <w:rsid w:val="00DB7C57"/>
    <w:rsid w:val="00DD0E78"/>
    <w:rsid w:val="00E04AFD"/>
    <w:rsid w:val="00E30CE9"/>
    <w:rsid w:val="00EB1E29"/>
    <w:rsid w:val="00EB5CDD"/>
    <w:rsid w:val="00ED4FEA"/>
    <w:rsid w:val="00EF246E"/>
    <w:rsid w:val="00EF486D"/>
    <w:rsid w:val="00F14C25"/>
    <w:rsid w:val="00F30DB8"/>
    <w:rsid w:val="00F70E1D"/>
    <w:rsid w:val="00F90627"/>
    <w:rsid w:val="00FC3BB6"/>
    <w:rsid w:val="32FCCF0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fr-FR" w:eastAsia="en-US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numPr>
        <w:ilvl w:val="0"/>
        <w:numId w:val="1"/>
      </w:numPr>
      <w:spacing w:before="120" w:after="120"/>
      <w:outlineLvl w:val="0"/>
    </w:pPr>
    <w:rPr>
      <w:rFonts w:asciiTheme="majorHAnsi" w:hAnsiTheme="majorHAnsi" w:eastAsiaTheme="majorEastAsia" w:cstheme="majorBidi"/>
      <w:b/>
      <w:bCs/>
      <w:color w:val="00B0F0"/>
      <w:sz w:val="32"/>
      <w:szCs w:val="32"/>
    </w:rPr>
  </w:style>
  <w:style w:type="paragraph" w:styleId="3">
    <w:name w:val="heading 2"/>
    <w:basedOn w:val="1"/>
    <w:next w:val="1"/>
    <w:link w:val="11"/>
    <w:unhideWhenUsed/>
    <w:qFormat/>
    <w:uiPriority w:val="9"/>
    <w:pPr>
      <w:numPr>
        <w:ilvl w:val="1"/>
        <w:numId w:val="2"/>
      </w:numPr>
      <w:spacing w:before="160" w:after="120"/>
      <w:ind w:left="792" w:hanging="432"/>
      <w:outlineLvl w:val="1"/>
    </w:pPr>
    <w:rPr>
      <w:rFonts w:asciiTheme="majorHAnsi" w:hAnsiTheme="majorHAnsi" w:eastAsiaTheme="majorEastAsia" w:cstheme="majorBidi"/>
      <w:b/>
      <w:bCs/>
      <w:i/>
      <w:iCs/>
      <w:color w:val="00B0F0"/>
      <w:sz w:val="26"/>
      <w:szCs w:val="26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5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</w:rPr>
  </w:style>
  <w:style w:type="table" w:styleId="9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Titre 1 Car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00B0F0"/>
      <w:sz w:val="32"/>
      <w:szCs w:val="32"/>
    </w:rPr>
  </w:style>
  <w:style w:type="character" w:customStyle="1" w:styleId="11">
    <w:name w:val="Titre 2 Car"/>
    <w:basedOn w:val="5"/>
    <w:link w:val="3"/>
    <w:qFormat/>
    <w:uiPriority w:val="9"/>
    <w:rPr>
      <w:rFonts w:asciiTheme="majorHAnsi" w:hAnsiTheme="majorHAnsi" w:eastAsiaTheme="majorEastAsia" w:cstheme="majorBidi"/>
      <w:b/>
      <w:bCs/>
      <w:i/>
      <w:iCs/>
      <w:color w:val="00B0F0"/>
      <w:sz w:val="26"/>
      <w:szCs w:val="26"/>
    </w:rPr>
  </w:style>
  <w:style w:type="character" w:customStyle="1" w:styleId="12">
    <w:name w:val="Titre 3 Car"/>
    <w:basedOn w:val="5"/>
    <w:link w:val="4"/>
    <w:qFormat/>
    <w:uiPriority w:val="9"/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styleId="14">
    <w:name w:val="Placeholder Text"/>
    <w:basedOn w:val="5"/>
    <w:semiHidden/>
    <w:qFormat/>
    <w:uiPriority w:val="99"/>
    <w:rPr>
      <w:color w:val="808080"/>
    </w:rPr>
  </w:style>
  <w:style w:type="character" w:customStyle="1" w:styleId="15">
    <w:name w:val="Texte de bulles Car"/>
    <w:basedOn w:val="5"/>
    <w:link w:val="7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6">
    <w:name w:val="rynqvb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35409C606B6F40D9865BFD790A700FCA"/>
        <w:style w:val="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4AF20A-F9E6-4BD0-94A3-384720262462}"/>
      </w:docPartPr>
      <w:docPartBody>
        <w:p>
          <w:pPr>
            <w:pStyle w:val="5"/>
          </w:pPr>
          <w:r>
            <w:rPr>
              <w:rStyle w:val="4"/>
            </w:rPr>
            <w:t>Cliquez ici pour entrer une date.</w:t>
          </w:r>
        </w:p>
      </w:docPartBody>
    </w:docPart>
    <w:docPart>
      <w:docPartPr>
        <w:name w:val="4C8A328BB7F64865B93B68EA04AF681B"/>
        <w:style w:val="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6D3C150-B0C4-4AEC-ABC4-37C1E61FB602}"/>
      </w:docPartPr>
      <w:docPartBody>
        <w:p>
          <w:pPr>
            <w:pStyle w:val="6"/>
          </w:pPr>
          <w:r>
            <w:rPr>
              <w:rStyle w:val="4"/>
            </w:rPr>
            <w:t>Cliquez ici pour entrer une date.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Arial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0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D648A"/>
    <w:rsid w:val="0003592C"/>
    <w:rsid w:val="000D7A4F"/>
    <w:rsid w:val="00414D2E"/>
    <w:rsid w:val="00513948"/>
    <w:rsid w:val="005A5D73"/>
    <w:rsid w:val="00780C91"/>
    <w:rsid w:val="008159DD"/>
    <w:rsid w:val="00AA6FD8"/>
    <w:rsid w:val="00B317D6"/>
    <w:rsid w:val="00C21242"/>
    <w:rsid w:val="00CD648A"/>
    <w:rsid w:val="00E45825"/>
    <w:rsid w:val="00E666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fr-FR" w:eastAsia="fr-F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35409C606B6F40D9865BFD790A700FC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fr-FR" w:eastAsia="fr-FR" w:bidi="ar-SA"/>
    </w:rPr>
  </w:style>
  <w:style w:type="paragraph" w:customStyle="1" w:styleId="6">
    <w:name w:val="4C8A328BB7F64865B93B68EA04AF681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fr-FR" w:eastAsia="fr-FR" w:bidi="ar-SA"/>
    </w:rPr>
  </w:style>
</w:style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C:\Users\belkacem\Desktop\SYLLABUS.dotm</Template>
  <Pages>3</Pages>
  <Words>661</Words>
  <Characters>3640</Characters>
  <Lines>30</Lines>
  <Paragraphs>8</Paragraphs>
  <TotalTime>0</TotalTime>
  <ScaleCrop>false</ScaleCrop>
  <LinksUpToDate>false</LinksUpToDate>
  <CharactersWithSpaces>4293</CharactersWithSpaces>
  <Application>WPS Office_5.2.0.7913_F1E327BC-269C-435d-A152-05C5408002CA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2023-09-26T10:34:00Z</dcterms:created>
  <dc:creator>Khelif Rabie</dc:creator>
  <cp:lastModifiedBy>Ayadi Ouarda</cp:lastModifiedBy>
  <cp:lastPrinted>2023-03-05T13:51:00Z</cp:lastPrinted>
  <dcterms:modified xsi:type="dcterms:W3CDTF">2026-07-14T20:28:20Z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1033-5.2.0.7913</vt:lpwstr>
  </property>
</Properties>
</file>